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</w:rPr>
        <w:pict>
          <v:shape id="AutoShape 2" o:spid="_x0000_s1026" o:spt="136" type="#_x0000_t136" style="position:absolute;left:0pt;margin-left:87.75pt;margin-top:113.4pt;height:37pt;width:416pt;mso-position-horizontal-relative:page;mso-position-vertical-relative:page;z-index:2516858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中国工业节能与清洁生产协会" style="font-family:Wingdings 2;font-size:32pt;font-weight:bold;v-text-align:left;"/>
          </v:shape>
        </w:pic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center"/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工节协发｛2016｝17号</w:t>
      </w:r>
    </w:p>
    <w:p/>
    <w:p>
      <w:r>
        <w:rPr>
          <w:rFonts w:hint="eastAsia" w:ascii="宋体" w:hAnsi="宋体" w:eastAsia="宋体"/>
          <w:b/>
          <w:bCs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33020</wp:posOffset>
                </wp:positionV>
                <wp:extent cx="5257800" cy="635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1.5pt;margin-top:2.6pt;height:0.05pt;width:414pt;z-index:251678720;mso-width-relative:page;mso-height-relative:page;" filled="f" stroked="t" coordsize="21600,21600" o:gfxdata="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1PPn71AAAAAYBAAAPAAAAAAAAAAEAIAAAACIAAABkcnMvZG93bnJldi54&#10;bWxQSwECFAAUAAAACACHTuJAYzTfs8UBAACOAwAADgAAAAAAAAABACAAAAAjAQAAZHJzL2Uyb0Rv&#10;Yy54bWxQSwUGAAAAAAYABgBZAQAAW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关于</w:t>
      </w:r>
      <w:r>
        <w:rPr>
          <w:rFonts w:hint="eastAsia" w:ascii="宋体" w:hAnsi="宋体" w:cs="宋体"/>
          <w:b/>
          <w:color w:val="000000"/>
          <w:sz w:val="36"/>
          <w:szCs w:val="36"/>
          <w:lang w:eastAsia="zh-CN"/>
        </w:rPr>
        <w:t>召开</w:t>
      </w:r>
      <w:r>
        <w:rPr>
          <w:rFonts w:hint="eastAsia" w:ascii="宋体" w:hAnsi="宋体" w:cs="宋体"/>
          <w:b/>
          <w:color w:val="000000"/>
          <w:sz w:val="36"/>
          <w:szCs w:val="36"/>
        </w:rPr>
        <w:t>“第十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36"/>
          <w:szCs w:val="36"/>
        </w:rPr>
        <w:t>届全国余热回收再利用技术</w:t>
      </w:r>
    </w:p>
    <w:p>
      <w:pPr>
        <w:widowControl/>
        <w:spacing w:line="560" w:lineRule="exact"/>
        <w:ind w:left="0" w:leftChars="0" w:right="0" w:rightChars="0" w:firstLine="0" w:firstLineChars="0"/>
        <w:jc w:val="center"/>
        <w:rPr>
          <w:rFonts w:hint="eastAsia"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与产业发展</w:t>
      </w:r>
      <w:r>
        <w:rPr>
          <w:rFonts w:hint="eastAsia" w:ascii="宋体" w:hAnsi="宋体" w:cs="宋体"/>
          <w:b/>
          <w:color w:val="000000"/>
          <w:sz w:val="36"/>
          <w:szCs w:val="36"/>
          <w:lang w:val="en-US" w:eastAsia="zh-CN"/>
        </w:rPr>
        <w:t>高峰论坛</w:t>
      </w:r>
      <w:r>
        <w:rPr>
          <w:rFonts w:hint="eastAsia" w:ascii="宋体" w:hAnsi="宋体" w:cs="宋体"/>
          <w:b/>
          <w:color w:val="000000"/>
          <w:sz w:val="36"/>
          <w:szCs w:val="36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各有关单位：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余热回收技术与技术创新，是余热再利用产业链中的核心环节，是一项国家鼓励与大力扶持、推广的节能环保项目。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我国工业余热资源丰富，特别是在电力、钢铁、有色、化工、水泥、建材、石油与石化、轻工、煤炭等行业，余热资源约占其燃料消耗总量的17％-67％，其中可回收利用的余热资源约占余热总资源的60％。余热回收利用是提高经济性、节约燃料的一条重要途径。近年来，国家对节能和环保的倡导力度不断加大，出台一系列政策来支持余热利用的发展，有效刺激了行业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为了推动余热产业发展，交流余热再利用技术与经验，探讨我国政策环境和发展战略。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中国工业节能与清洁生产协会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定于201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日在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天津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市召开“第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届全国余热回收再利用技术与产业发展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高峰论坛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”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届时将邀请有关部门领导、行业权威专家、业内知名企业负责人到会演讲，参与交流。请各有关单位及个人积极参加。现将有关事项通知如下：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一、会议主题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推动余热产业发展--助力中国能源革命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指导单位：工业和信息化部节能与综合利用司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主办单位：中国工业节能与清洁生产协会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支持单位：中冶东方工程技术有限公司秦皇岛研究设计院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天津天丰钢铁股份有限公司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会议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部分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交流内容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（一）、余热利用与发电产业政策分析和发展趋势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1、余热发电产业“十三五”发展规划及投资前景分析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instrText xml:space="preserve">HYPERLINK "http://www.baidu.com/link?url=CHJPq7Qwx8XxpUQ7kAeJY6RSn38LCDeZbv5G-z4eEfku1h-fIDYsPK0dlmSzXlHg8kDfHuOSqoxz8TS0-9wGIa&amp;wd=&amp;eqid=fb6ce77d000100f600000004564acbd6"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钢铁工业余热余压回收利用现状及发展趋势分析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3、国内余热发电行业合同能源管理项目市场情况的现状及分析。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余热回收利用与余热发电技术与创新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1、能源供需形势与节能；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2、工业余热驱动电热冷汽水五联供系统；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3、低品位工业余热应用于城镇供热的技术及运行；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4、ORC中低温余热发电技术及应用；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5、烧结矿竖冷窑冷却工艺及余热回收技术；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6、天然气热能动力设备烟气余热深度利用与除雾技术及应用；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干熄焦余热发电技术；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8、燃气（油）锅炉排烟热深度利用关键技术与能源系统优化；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9、工业余热高效利用技术研究与工程应用；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10、焦炉荒煤气余热回收利用技术；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硫酸生产装置低温位热能回收技术；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12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、油田污水余热综合利用技术；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、转炉渣余热回收和资源化利用技术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、高温超高压煤气发电技术于应用；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、罐式煅烧炉高温煅后焦余热利用关键技术研发与应用；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、玻璃窑余热发电技术改造有关问题的探讨；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、优化水泥窑余热发电系统，提高发电量的实践；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、余热回收利用项目的融资、设计、建设与运营管理；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、余热发电设备研究与新产品展示技术交流。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拟邀嘉宾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何雅玲  中国科学院院士/西安交通大学教授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尤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"http://www.baidu.com/link?url=YPZ2YQS2JLgbwa9M9ZufRnIGegf8KOkVDB6zMmAbd_VxSWY8wtqVJ9Jx8boKLEBtw6gQcfRLhu0vIOryCqU-40dTDK8dGNAB7i0fAhS-ol_&amp;wd=&amp;eqid=82c58ecf000284540000000457bd5945" \t "https://www.baidu.com/_blank"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工业和信息化部节能与综合利用司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节能处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五、征文要求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1、会议面向全国征集与主题相关的学术报告、论文，将择优选用并安排会议发言。论文提交截止日期为2016年10月21日，提交至电子邮箱zhongnenghuan2006@163.com；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会后择优在行业核心期刊《工业节能与清洁生产》杂志发表。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2、征集要求：需提交文件格式为word文档的论文电子版，A4纸，5号宋体。论文要求内容完整、论点鲜明、论据充分、数据可靠、文字简明通畅，内容包括300-500字的中文摘要和相对应的英文摘要、参考文献、第一作者和通讯作者简介以及作者联系方式等，全文篇幅一般在2200-6000字为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六、会议时间及地点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2016年10月27日—29日           地点：天津市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27日全天报到，28日全天会议，29日上午会议下午考察“天丰钢铁烧结矿竖冷窑冷却及显热高效回收利用工艺技术”示范项目。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七、会议费用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会务费2600元/人（含注册、场地、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会议期间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用餐、全套资料、考察费等），住宿统一安排费用自理。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八、联系方式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中国工业节能与清洁生产协会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联 系 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杨兵 13681107578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电    话：010-59790862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传    真：010-59790892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网    址：http://www.cieccpa.org/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电子邮箱：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instrText xml:space="preserve"> HYPERLINK "mailto:zhongnenghuan2006@163.com" </w:instrTex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15"/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zhongnenghuan2006@163.com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届全国余热回收再利用技术与产业发展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高峰论坛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60960</wp:posOffset>
            </wp:positionV>
            <wp:extent cx="3028950" cy="2057400"/>
            <wp:effectExtent l="0" t="0" r="0" b="0"/>
            <wp:wrapTight wrapText="bothSides">
              <wp:wrapPolygon>
                <wp:start x="0" y="0"/>
                <wp:lineTo x="0" y="21400"/>
                <wp:lineTo x="21464" y="21400"/>
                <wp:lineTo x="21464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-36000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/>
    <w:p>
      <w:pPr>
        <w:keepNext w:val="0"/>
        <w:keepLines w:val="0"/>
        <w:widowControl/>
        <w:suppressLineNumbers w:val="0"/>
        <w:jc w:val="left"/>
      </w:pPr>
    </w:p>
    <w:p/>
    <w:p/>
    <w:p/>
    <w:p/>
    <w:p/>
    <w:p/>
    <w:p/>
    <w:p/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回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执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表</w:t>
      </w:r>
    </w:p>
    <w:tbl>
      <w:tblPr>
        <w:tblStyle w:val="18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38"/>
        <w:gridCol w:w="62"/>
        <w:gridCol w:w="1226"/>
        <w:gridCol w:w="1294"/>
        <w:gridCol w:w="900"/>
        <w:gridCol w:w="360"/>
        <w:gridCol w:w="108"/>
        <w:gridCol w:w="252"/>
        <w:gridCol w:w="720"/>
        <w:gridCol w:w="380"/>
        <w:gridCol w:w="26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单位名称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邮 编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通讯地址</w:t>
            </w:r>
          </w:p>
        </w:tc>
        <w:tc>
          <w:tcPr>
            <w:tcW w:w="7740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联 系 人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E-mail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    话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传  真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参会代表姓名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性别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部门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职务</w:t>
            </w:r>
          </w:p>
        </w:tc>
        <w:tc>
          <w:tcPr>
            <w:tcW w:w="13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电话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手机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住宿否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1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是否提交会议论文</w:t>
            </w:r>
          </w:p>
        </w:tc>
        <w:tc>
          <w:tcPr>
            <w:tcW w:w="5614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41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是否参加会议发言</w:t>
            </w:r>
          </w:p>
        </w:tc>
        <w:tc>
          <w:tcPr>
            <w:tcW w:w="5614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41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论文题目</w:t>
            </w:r>
          </w:p>
        </w:tc>
        <w:tc>
          <w:tcPr>
            <w:tcW w:w="5614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10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发言题目</w:t>
            </w:r>
          </w:p>
        </w:tc>
        <w:tc>
          <w:tcPr>
            <w:tcW w:w="5614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8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需要与专家交流的问题</w:t>
            </w:r>
          </w:p>
        </w:tc>
        <w:tc>
          <w:tcPr>
            <w:tcW w:w="6902" w:type="dxa"/>
            <w:gridSpan w:val="11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住宿安排</w:t>
            </w:r>
          </w:p>
        </w:tc>
        <w:tc>
          <w:tcPr>
            <w:tcW w:w="7740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单住 □   标间拼住 □   订房数量___间   自行安排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企业推广</w:t>
            </w:r>
          </w:p>
        </w:tc>
        <w:tc>
          <w:tcPr>
            <w:tcW w:w="7740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大会发言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彩色展板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易拉宝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宣传资料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展台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费用总额</w:t>
            </w:r>
          </w:p>
        </w:tc>
        <w:tc>
          <w:tcPr>
            <w:tcW w:w="5040" w:type="dxa"/>
            <w:gridSpan w:val="8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万    仟    佰    拾    元整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小  写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汇款方式</w:t>
            </w:r>
          </w:p>
        </w:tc>
        <w:tc>
          <w:tcPr>
            <w:tcW w:w="7740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户  名：北京海纳建培信息咨询有限公司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开户行：中国工商银行北京永定路支行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账  号：0200 0049 0920 0160 551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  <w:t xml:space="preserve">增值税发票 □                    普通机打发票 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8" w:hRule="atLeast"/>
        </w:trPr>
        <w:tc>
          <w:tcPr>
            <w:tcW w:w="19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参会方式</w:t>
            </w:r>
          </w:p>
        </w:tc>
        <w:tc>
          <w:tcPr>
            <w:tcW w:w="4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请参会单位把报名表回传或E-mail至会务组，在会前10日内将会务费通过银行或邮局等方式付款，会务组确认到款后即发《参会凭证》，其中将详细注明报到时间、报到地点、食宿等具体安排事项，各参会代表凭证入场。</w:t>
            </w:r>
          </w:p>
        </w:tc>
        <w:tc>
          <w:tcPr>
            <w:tcW w:w="3420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单位印章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日期：  年   月   日</w:t>
            </w:r>
          </w:p>
        </w:tc>
      </w:tr>
    </w:tbl>
    <w:p>
      <w:pPr>
        <w:spacing w:line="460" w:lineRule="exact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注：1、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通知文件有限，请协助转发关单位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，传真件有效，请用正楷字填写。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联系人 ：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 xml:space="preserve"> 杨兵 13681107578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电 话：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010-59790862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传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真：010-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59790892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E-mail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1428886947@qq.com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ebSymbol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jri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ڌ半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＇宋体＇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3DEC"/>
    <w:rsid w:val="072E6AAA"/>
    <w:rsid w:val="07F85CE0"/>
    <w:rsid w:val="0A4F4A67"/>
    <w:rsid w:val="0EED6069"/>
    <w:rsid w:val="10142317"/>
    <w:rsid w:val="161C6AC7"/>
    <w:rsid w:val="19735C87"/>
    <w:rsid w:val="1A367721"/>
    <w:rsid w:val="1C71401D"/>
    <w:rsid w:val="1FC8751B"/>
    <w:rsid w:val="212774BF"/>
    <w:rsid w:val="21510CB1"/>
    <w:rsid w:val="217A5E56"/>
    <w:rsid w:val="27E1153B"/>
    <w:rsid w:val="2B7F1708"/>
    <w:rsid w:val="30472FD2"/>
    <w:rsid w:val="397203F2"/>
    <w:rsid w:val="39890F6F"/>
    <w:rsid w:val="3A9A666B"/>
    <w:rsid w:val="3C6C3E55"/>
    <w:rsid w:val="3D8B737E"/>
    <w:rsid w:val="45DF6440"/>
    <w:rsid w:val="47724392"/>
    <w:rsid w:val="47E00C2B"/>
    <w:rsid w:val="4C107060"/>
    <w:rsid w:val="4CDA1010"/>
    <w:rsid w:val="50A14704"/>
    <w:rsid w:val="514E49AE"/>
    <w:rsid w:val="55C618FE"/>
    <w:rsid w:val="56767957"/>
    <w:rsid w:val="569B00B9"/>
    <w:rsid w:val="5D280AD9"/>
    <w:rsid w:val="60A17FCE"/>
    <w:rsid w:val="615653F5"/>
    <w:rsid w:val="64975705"/>
    <w:rsid w:val="6685065E"/>
    <w:rsid w:val="688122E7"/>
    <w:rsid w:val="69C623D7"/>
    <w:rsid w:val="6DCC6F45"/>
    <w:rsid w:val="6F70595F"/>
    <w:rsid w:val="74967251"/>
    <w:rsid w:val="79336A86"/>
    <w:rsid w:val="796B544B"/>
    <w:rsid w:val="7C785890"/>
    <w:rsid w:val="7CDF6539"/>
    <w:rsid w:val="7ECF06F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  <w:rPr>
      <w:color w:val="CC0000"/>
    </w:rPr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b/>
      <w:color w:val="004583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308DDC"/>
      <w:u w:val="none"/>
    </w:rPr>
  </w:style>
  <w:style w:type="character" w:styleId="16">
    <w:name w:val="HTML Code"/>
    <w:basedOn w:val="7"/>
    <w:qFormat/>
    <w:uiPriority w:val="0"/>
    <w:rPr>
      <w:rFonts w:ascii="Courier New" w:hAnsi="Courier New"/>
      <w:sz w:val="20"/>
    </w:rPr>
  </w:style>
  <w:style w:type="character" w:styleId="17">
    <w:name w:val="HTML Cite"/>
    <w:basedOn w:val="7"/>
    <w:qFormat/>
    <w:uiPriority w:val="0"/>
    <w:rPr>
      <w:color w:val="008000"/>
    </w:rPr>
  </w:style>
  <w:style w:type="character" w:customStyle="1" w:styleId="19">
    <w:name w:val="p_total"/>
    <w:basedOn w:val="7"/>
    <w:qFormat/>
    <w:uiPriority w:val="0"/>
    <w:rPr>
      <w:b/>
      <w:color w:val="666666"/>
      <w:bdr w:val="single" w:color="999999" w:sz="6" w:space="0"/>
      <w:shd w:val="clear" w:fill="FFFFFF"/>
    </w:rPr>
  </w:style>
  <w:style w:type="character" w:customStyle="1" w:styleId="20">
    <w:name w:val="p_current"/>
    <w:basedOn w:val="7"/>
    <w:qFormat/>
    <w:uiPriority w:val="0"/>
    <w:rPr>
      <w:b/>
      <w:color w:val="666666"/>
      <w:bdr w:val="single" w:color="999999" w:sz="6" w:space="0"/>
      <w:shd w:val="clear" w:fill="F5F5DC"/>
    </w:rPr>
  </w:style>
  <w:style w:type="character" w:customStyle="1" w:styleId="21">
    <w:name w:val="size121"/>
    <w:basedOn w:val="7"/>
    <w:qFormat/>
    <w:uiPriority w:val="0"/>
    <w:rPr>
      <w:sz w:val="18"/>
      <w:szCs w:val="18"/>
    </w:rPr>
  </w:style>
  <w:style w:type="character" w:customStyle="1" w:styleId="22">
    <w:name w:val="titleinfo"/>
    <w:basedOn w:val="7"/>
    <w:qFormat/>
    <w:uiPriority w:val="0"/>
    <w:rPr>
      <w:rFonts w:ascii="Verdana" w:hAnsi="Verdana" w:cs="Verdana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2016-09-14T00:44:48Z</dcterms:modified>
  <dc:title>工节协发[2016]xx号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